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EF27" w14:textId="77777777" w:rsidR="00C86B4F" w:rsidRDefault="00C86B4F" w:rsidP="00252FB7">
      <w:pPr>
        <w:pStyle w:val="NormaleWeb"/>
        <w:rPr>
          <w:rStyle w:val="Enfasigrassetto"/>
          <w:rFonts w:ascii="Arial" w:eastAsiaTheme="majorEastAsia" w:hAnsi="Arial" w:cs="Arial"/>
          <w:color w:val="EE0000"/>
          <w:sz w:val="22"/>
          <w:szCs w:val="22"/>
        </w:rPr>
      </w:pPr>
    </w:p>
    <w:p w14:paraId="4AED11E7" w14:textId="7C4596D2" w:rsidR="00252FB7" w:rsidRDefault="00252FB7" w:rsidP="00252FB7">
      <w:pPr>
        <w:pStyle w:val="NormaleWeb"/>
        <w:rPr>
          <w:rStyle w:val="Enfasigrassetto"/>
          <w:rFonts w:ascii="Arial" w:eastAsiaTheme="majorEastAsia" w:hAnsi="Arial" w:cs="Arial"/>
          <w:color w:val="EE0000"/>
          <w:sz w:val="22"/>
          <w:szCs w:val="22"/>
        </w:rPr>
      </w:pPr>
      <w:r>
        <w:rPr>
          <w:rStyle w:val="Enfasigrassetto"/>
          <w:rFonts w:ascii="Arial" w:eastAsiaTheme="majorEastAsia" w:hAnsi="Arial" w:cs="Arial"/>
          <w:color w:val="EE0000"/>
          <w:sz w:val="22"/>
          <w:szCs w:val="22"/>
        </w:rPr>
        <w:t>PER IL RILASCIO IMMEDIATO</w:t>
      </w:r>
    </w:p>
    <w:p w14:paraId="1889F6F9" w14:textId="75B3A979" w:rsidR="00252FB7" w:rsidRPr="00252FB7" w:rsidRDefault="00C86B4F" w:rsidP="00252FB7">
      <w:pPr>
        <w:pStyle w:val="NormaleWeb"/>
        <w:rPr>
          <w:rStyle w:val="Enfasigrassetto"/>
          <w:rFonts w:ascii="Arial" w:eastAsiaTheme="majorEastAsia" w:hAnsi="Arial" w:cs="Arial"/>
          <w:color w:val="EE0000"/>
          <w:sz w:val="22"/>
          <w:szCs w:val="22"/>
        </w:rPr>
      </w:pPr>
      <w:r>
        <w:rPr>
          <w:rFonts w:ascii="Arial" w:eastAsiaTheme="majorEastAsia" w:hAnsi="Arial" w:cs="Arial"/>
          <w:b/>
          <w:bCs/>
          <w:noProof/>
          <w:color w:val="000000"/>
        </w:rPr>
        <w:drawing>
          <wp:inline distT="0" distB="0" distL="0" distR="0" wp14:anchorId="127F50FB" wp14:editId="4A0F9458">
            <wp:extent cx="1581150" cy="1320139"/>
            <wp:effectExtent l="0" t="0" r="0" b="1270"/>
            <wp:docPr id="161349722" name="Immagine 2" descr="Immagine che contiene calligrafia, Carattere, tipografi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9722" name="Immagine 2" descr="Immagine che contiene calligrafia, Carattere, tipografia, Elementi grafici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843" cy="138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ajorEastAsia" w:hAnsi="Arial" w:cs="Arial"/>
          <w:b/>
          <w:bCs/>
          <w:noProof/>
          <w:color w:val="EE0000"/>
          <w:sz w:val="22"/>
          <w:szCs w:val="22"/>
          <w14:ligatures w14:val="standardContextual"/>
        </w:rPr>
        <w:drawing>
          <wp:inline distT="0" distB="0" distL="0" distR="0" wp14:anchorId="7A3F53F3" wp14:editId="46D08F20">
            <wp:extent cx="1666875" cy="1539412"/>
            <wp:effectExtent l="0" t="0" r="0" b="0"/>
            <wp:docPr id="104548851" name="Immagine 5" descr="Immagine che contiene Elementi grafici, Carattere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8851" name="Immagine 5" descr="Immagine che contiene Elementi grafici, Carattere, logo, simbol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273" cy="15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ajorEastAsia" w:hAnsi="Arial" w:cs="Arial"/>
          <w:b/>
          <w:bCs/>
          <w:noProof/>
          <w:color w:val="EE0000"/>
          <w:sz w:val="22"/>
          <w:szCs w:val="22"/>
          <w14:ligatures w14:val="standardContextual"/>
        </w:rPr>
        <w:drawing>
          <wp:inline distT="0" distB="0" distL="0" distR="0" wp14:anchorId="73A6154D" wp14:editId="458C1D17">
            <wp:extent cx="1838325" cy="850225"/>
            <wp:effectExtent l="0" t="0" r="0" b="1270"/>
            <wp:docPr id="113413175" name="Immagine 4" descr="Immagine che contiene simbolo, logo, Elementi grafici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3175" name="Immagine 4" descr="Immagine che contiene simbolo, logo, Elementi grafici, Carattere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185" cy="85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ajorEastAsia" w:hAnsi="Arial" w:cs="Arial"/>
          <w:b/>
          <w:bCs/>
          <w:noProof/>
          <w:color w:val="EE0000"/>
          <w:sz w:val="22"/>
          <w:szCs w:val="22"/>
          <w14:ligatures w14:val="standardContextual"/>
        </w:rPr>
        <w:drawing>
          <wp:inline distT="0" distB="0" distL="0" distR="0" wp14:anchorId="08798FEE" wp14:editId="40CE5646">
            <wp:extent cx="1476375" cy="971946"/>
            <wp:effectExtent l="0" t="0" r="0" b="6350"/>
            <wp:docPr id="1329162859" name="Immagine 3" descr="Immagine che contiene Elementi grafici, Carattere, simbol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62859" name="Immagine 3" descr="Immagine che contiene Elementi grafici, Carattere, simbolo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879" cy="10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D512" w14:textId="42E449B9" w:rsidR="00B166E2" w:rsidRPr="00B166E2" w:rsidRDefault="00B166E2" w:rsidP="00B166E2">
      <w:pPr>
        <w:pStyle w:val="NormaleWeb"/>
        <w:jc w:val="center"/>
        <w:rPr>
          <w:rStyle w:val="Enfasigrassetto"/>
          <w:rFonts w:ascii="Arial" w:eastAsiaTheme="majorEastAsia" w:hAnsi="Arial" w:cs="Arial"/>
          <w:color w:val="EE0000"/>
          <w:sz w:val="32"/>
          <w:szCs w:val="32"/>
        </w:rPr>
      </w:pPr>
      <w:r w:rsidRPr="00B166E2">
        <w:rPr>
          <w:rStyle w:val="Enfasigrassetto"/>
          <w:rFonts w:ascii="Arial" w:eastAsiaTheme="majorEastAsia" w:hAnsi="Arial" w:cs="Arial"/>
          <w:color w:val="EE0000"/>
          <w:sz w:val="32"/>
          <w:szCs w:val="32"/>
        </w:rPr>
        <w:t>COMUNICATO STAMPA</w:t>
      </w:r>
    </w:p>
    <w:p w14:paraId="4CD56925" w14:textId="4E7BF8AA" w:rsidR="00B166E2" w:rsidRPr="00252FB7" w:rsidRDefault="00B166E2" w:rsidP="00252FB7">
      <w:pPr>
        <w:pStyle w:val="NormaleWeb"/>
        <w:jc w:val="center"/>
        <w:rPr>
          <w:rStyle w:val="Enfasigrassetto"/>
          <w:rFonts w:ascii="Arial" w:eastAsiaTheme="majorEastAsia" w:hAnsi="Arial" w:cs="Arial"/>
          <w:color w:val="000000"/>
          <w:sz w:val="32"/>
          <w:szCs w:val="32"/>
        </w:rPr>
      </w:pPr>
      <w:r w:rsidRPr="00252FB7">
        <w:rPr>
          <w:rFonts w:ascii="Arial" w:hAnsi="Arial" w:cs="Arial"/>
          <w:color w:val="000000"/>
          <w:sz w:val="32"/>
          <w:szCs w:val="32"/>
        </w:rPr>
        <w:br/>
      </w:r>
      <w:r w:rsidRPr="00252FB7">
        <w:rPr>
          <w:rStyle w:val="Enfasigrassetto"/>
          <w:rFonts w:ascii="Arial" w:eastAsiaTheme="majorEastAsia" w:hAnsi="Arial" w:cs="Arial"/>
          <w:color w:val="000000"/>
          <w:sz w:val="32"/>
          <w:szCs w:val="32"/>
        </w:rPr>
        <w:t>Collectif pour un Service Civique Européen “Tedoforo della Tregua Olimpica”: la Fiamma a Como e il Forum internazionale dei giovani per la pace</w:t>
      </w:r>
    </w:p>
    <w:p w14:paraId="182C9207" w14:textId="683BDE5B" w:rsidR="00B166E2" w:rsidRPr="00252FB7" w:rsidRDefault="00211643" w:rsidP="00B166E2">
      <w:pPr>
        <w:pStyle w:val="NormaleWeb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Style w:val="Enfasigrassetto"/>
          <w:rFonts w:ascii="Arial" w:eastAsiaTheme="majorEastAsia" w:hAnsi="Arial" w:cs="Arial"/>
          <w:i/>
          <w:iCs/>
          <w:color w:val="000000"/>
          <w:sz w:val="28"/>
          <w:szCs w:val="28"/>
        </w:rPr>
        <w:t>Dal 3 al 5 febbraio 2026, 3</w:t>
      </w:r>
      <w:r w:rsidR="00B166E2" w:rsidRPr="00252FB7">
        <w:rPr>
          <w:rStyle w:val="Enfasigrassetto"/>
          <w:rFonts w:ascii="Arial" w:eastAsiaTheme="majorEastAsia" w:hAnsi="Arial" w:cs="Arial"/>
          <w:i/>
          <w:iCs/>
          <w:color w:val="000000"/>
          <w:sz w:val="28"/>
          <w:szCs w:val="28"/>
        </w:rPr>
        <w:t>00 giovani da tutto il mondo a Como verso Milano Cortina 2026</w:t>
      </w:r>
    </w:p>
    <w:p w14:paraId="5970596F" w14:textId="6E1EFDC5" w:rsidR="000A20BD" w:rsidRPr="000A20BD" w:rsidRDefault="000A20BD" w:rsidP="000A20BD">
      <w:pPr>
        <w:jc w:val="both"/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</w:pP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Como, </w:t>
      </w:r>
      <w:r w:rsidR="001D4693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22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gennaio 2026 – Dal 3 al 5 febbraio 2026 Como ospiterà il Forum Internazionale dei Giovani per la Pace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, seconda edizione dell’iniziativa nata nel quadro dei Giochi di Parigi 2024 e oggi rilanciata in Italia nel percorso verso i Giochi Olimpici e Paralimpici Invernali Milano Cortina 2026, con uno sguardo di continuità verso le Alpi francesi 2030. Il Forum è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promosso dal Collectif pour un Service Civique Européen, associazione francese fondata e diretta da Benjamin Sibille, ed è co-organizzato con ACLI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>, con il patrocinio del Comune di Como, città messaggera di pace delle Nazioni Unite e Città Creativa UNESCO.</w:t>
      </w:r>
    </w:p>
    <w:p w14:paraId="4623D941" w14:textId="51D674DB" w:rsidR="000A20BD" w:rsidRPr="000A20BD" w:rsidRDefault="000A20BD" w:rsidP="000A20BD">
      <w:pPr>
        <w:jc w:val="both"/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</w:pP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In questo contesto,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il Collectif pour un Service Civique Européen è stato insignito del titolo di “Tedoforo della Tregua Olimpica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”, riconoscimento attribuito a persone e realtà che, attraverso il proprio impegno civico, contribuiscono a dare visibilità alla Tregua Olimpica e ai valori di pace, dialogo e solidarietà promossi dallo sport.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In rappresentanza dell’associazione, il 3 febbraio Marinella Linati, Direttrice Italia del </w:t>
      </w:r>
      <w:proofErr w:type="spellStart"/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Collectif</w:t>
      </w:r>
      <w:proofErr w:type="spellEnd"/>
      <w:r w:rsidR="00C86B4F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e </w:t>
      </w:r>
      <w:r w:rsidR="001D4693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originaria del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Lago di Como, porterà la Fiamma Olimpica nel passaggio da Cernobbio a Como, in una tappa che unirà idealmente il Viaggio della Fiamma all’avvio del Forum.</w:t>
      </w:r>
      <w:r w:rsidR="00211643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</w:t>
      </w:r>
      <w:r w:rsidR="00211643" w:rsidRPr="0021164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>Un riconoscimento storico al lavoro svolto dal</w:t>
      </w:r>
      <w:r w:rsidR="001D469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 xml:space="preserve">la creazione dell’associazione nel </w:t>
      </w:r>
      <w:r w:rsidR="001D469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lastRenderedPageBreak/>
        <w:t xml:space="preserve">2018 fino ad oggi </w:t>
      </w:r>
      <w:r w:rsidR="00211643" w:rsidRPr="0021164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>per la mobilità dei giovani in Europa</w:t>
      </w:r>
      <w:r w:rsidR="001D469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 xml:space="preserve"> e la cooperazione </w:t>
      </w:r>
      <w:r w:rsidR="00211643" w:rsidRPr="0021164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>tra Francia e Italia attraverso il servizio civile franco-italiano</w:t>
      </w:r>
      <w:r w:rsidR="0021164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 xml:space="preserve"> </w:t>
      </w:r>
      <w:r w:rsidR="001D469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>promosso dal T</w:t>
      </w:r>
      <w:r w:rsidR="0021164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>rattato d</w:t>
      </w:r>
      <w:r w:rsidR="001D469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>el</w:t>
      </w:r>
      <w:r w:rsidR="0021164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 xml:space="preserve"> Quirinale</w:t>
      </w:r>
      <w:r w:rsidR="00211643" w:rsidRPr="00211643">
        <w:rPr>
          <w:rStyle w:val="Enfasigrassetto"/>
          <w:rFonts w:ascii="Arial" w:eastAsiaTheme="majorEastAsia" w:hAnsi="Arial" w:cs="Arial"/>
          <w:b w:val="0"/>
          <w:color w:val="000000"/>
          <w:kern w:val="0"/>
          <w:lang w:eastAsia="it-IT"/>
          <w14:ligatures w14:val="none"/>
        </w:rPr>
        <w:t>.</w:t>
      </w:r>
    </w:p>
    <w:p w14:paraId="68527BF6" w14:textId="1379731D" w:rsidR="000A20BD" w:rsidRPr="000A20BD" w:rsidRDefault="000A20BD" w:rsidP="000A20BD">
      <w:pPr>
        <w:jc w:val="both"/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</w:pP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Il Forum riunirà </w:t>
      </w:r>
      <w:r w:rsidR="00211643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3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00 giovani</w:t>
      </w:r>
      <w:r w:rsidR="00211643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e “</w:t>
      </w:r>
      <w:proofErr w:type="spellStart"/>
      <w:r w:rsidR="00211643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changemakers</w:t>
      </w:r>
      <w:proofErr w:type="spellEnd"/>
      <w:r w:rsidR="00211643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”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da tutto il mondo per confrontarsi sulle sfid</w:t>
      </w:r>
      <w:r w:rsidR="00211643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e globali e immaginare progetti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capaci di promuovere la pace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, </w:t>
      </w:r>
      <w:r w:rsidR="00E9367E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>con il supporto di</w:t>
      </w:r>
      <w:r w:rsidR="001D4693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 fondi </w:t>
      </w:r>
      <w:r w:rsidR="00E9367E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europei, 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in un laboratorio internazionale che mette al centro il protagonismo delle nuove generazioni e la costruzione di alleanze tra culture, territori e competenze. Il progetto ha ottenuto il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Label “Gen26” della Fondazione Milano Cortina 2026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>, riconoscimento che valorizza iniziative in grado di coinvolgere i giovani e generare un’eredità educativa e sociale coerente con i valori olimpici e paralimpici.</w:t>
      </w:r>
    </w:p>
    <w:p w14:paraId="3F6A750B" w14:textId="613E5C35" w:rsidR="000A20BD" w:rsidRPr="000A20BD" w:rsidRDefault="000A20BD" w:rsidP="000A20BD">
      <w:pPr>
        <w:jc w:val="both"/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</w:pP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Le attività si svolgeranno in luoghi simbolo della città e del territorio: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Auditorium Gallio, Teatro Sociale di Como, Villa Carlotta e Villa del Grumello </w:t>
      </w:r>
      <w:r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e il Comune di Como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ospiteranno sessioni, incontri e momenti di confronto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. La cerimonia di apertura è prevista il 3 febbraio alle ore 14:00 all’Auditorium Gallio di Como, alla presenza del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Cardinale Oscar Cantoni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, di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Domenico De Maio</w:t>
      </w:r>
      <w:r w:rsidR="001D4693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, 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Direttore team </w:t>
      </w:r>
      <w:proofErr w:type="spellStart"/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>Education</w:t>
      </w:r>
      <w:proofErr w:type="spellEnd"/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 &amp; Culture della Fondazione Milano Cortina 2026, del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Ministro per le Disabilità Alessandra Locatelli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 e di numerosi altri rappresentanti delle istituzioni. La cerimonia di chiusura si terrà il 5 febbraio al Teatro Sociale di Como, con la conclusione dei lavori alle ore 15:30.</w:t>
      </w:r>
    </w:p>
    <w:p w14:paraId="0A458002" w14:textId="57BA744E" w:rsidR="001D4693" w:rsidRDefault="000A20BD" w:rsidP="000A20BD">
      <w:pPr>
        <w:jc w:val="both"/>
        <w:rPr>
          <w:rStyle w:val="Enfasigrassetto"/>
          <w:rFonts w:ascii="Arial" w:eastAsiaTheme="majorEastAsia" w:hAnsi="Arial" w:cs="Arial"/>
          <w:bCs w:val="0"/>
          <w:color w:val="000000"/>
          <w:kern w:val="0"/>
          <w:lang w:eastAsia="it-IT"/>
          <w14:ligatures w14:val="none"/>
        </w:rPr>
      </w:pP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A rafforzare il legame tra educazione, creatività e pace, il Forum vede la partnership con il </w:t>
      </w: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Liceo Artistico “Fausto Melotti” di Cantù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: gli studenti del laboratorio di moda </w:t>
      </w:r>
      <w:r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guidati dal docente e artista Yari Miele, </w:t>
      </w: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realizzeranno le Bandiere della Pace che verranno sventolate al passaggio della Fiamma il 3 febbraio, valorizzando la tradizione tessile del territorio </w:t>
      </w:r>
      <w:r w:rsidR="00252FB7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>oltre che rappresentare una legacy del passaggio della Fiamma a Como e del Forum stesso</w:t>
      </w:r>
      <w:r w:rsidR="00252FB7" w:rsidRPr="00E9367E">
        <w:rPr>
          <w:rStyle w:val="Enfasigrassetto"/>
          <w:rFonts w:ascii="Arial" w:eastAsiaTheme="majorEastAsia" w:hAnsi="Arial" w:cs="Arial"/>
          <w:bCs w:val="0"/>
          <w:color w:val="000000"/>
          <w:kern w:val="0"/>
          <w:lang w:eastAsia="it-IT"/>
          <w14:ligatures w14:val="none"/>
        </w:rPr>
        <w:t>.</w:t>
      </w:r>
      <w:r w:rsidR="00E9367E" w:rsidRPr="00E9367E">
        <w:t xml:space="preserve"> </w:t>
      </w:r>
    </w:p>
    <w:p w14:paraId="459F9F35" w14:textId="1164D16D" w:rsidR="0096603C" w:rsidRPr="00252FB7" w:rsidRDefault="000A20BD" w:rsidP="000A20BD">
      <w:pPr>
        <w:jc w:val="both"/>
        <w:rPr>
          <w:rStyle w:val="Enfasigrassetto"/>
          <w:rFonts w:ascii="Arial" w:eastAsiaTheme="majorEastAsia" w:hAnsi="Arial" w:cs="Arial"/>
          <w:b w:val="0"/>
          <w:bCs w:val="0"/>
          <w:i/>
          <w:iCs/>
          <w:color w:val="000000"/>
          <w:kern w:val="0"/>
          <w:lang w:eastAsia="it-IT"/>
          <w14:ligatures w14:val="none"/>
        </w:rPr>
      </w:pPr>
      <w:r w:rsidRPr="000A20BD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>«</w:t>
      </w:r>
      <w:r w:rsidRPr="00252FB7">
        <w:rPr>
          <w:rStyle w:val="Enfasigrassetto"/>
          <w:rFonts w:ascii="Arial" w:eastAsiaTheme="majorEastAsia" w:hAnsi="Arial" w:cs="Arial"/>
          <w:b w:val="0"/>
          <w:bCs w:val="0"/>
          <w:i/>
          <w:iCs/>
          <w:color w:val="000000"/>
          <w:kern w:val="0"/>
          <w:lang w:eastAsia="it-IT"/>
          <w14:ligatures w14:val="none"/>
        </w:rPr>
        <w:t xml:space="preserve">Essere parte di questa tappa, nel mio territorio, significa ricordare che il messaggio della Fiamma non si esaurisce nel suo passaggio: può diventare un gesto collettivo che unisce persone, istituzioni e soprattutto giovani intorno a un’idea semplice e concreta di convivenza», </w:t>
      </w:r>
      <w:r w:rsidRPr="00252FB7">
        <w:rPr>
          <w:rStyle w:val="Enfasigrassetto"/>
          <w:rFonts w:ascii="Arial" w:eastAsiaTheme="majorEastAsia" w:hAnsi="Arial" w:cs="Arial"/>
          <w:i/>
          <w:iCs/>
          <w:color w:val="000000"/>
          <w:kern w:val="0"/>
          <w:lang w:eastAsia="it-IT"/>
          <w14:ligatures w14:val="none"/>
        </w:rPr>
        <w:t>dichiara Marinella Linati</w:t>
      </w:r>
      <w:r w:rsidRPr="00252FB7">
        <w:rPr>
          <w:rStyle w:val="Enfasigrassetto"/>
          <w:rFonts w:ascii="Arial" w:eastAsiaTheme="majorEastAsia" w:hAnsi="Arial" w:cs="Arial"/>
          <w:b w:val="0"/>
          <w:bCs w:val="0"/>
          <w:i/>
          <w:iCs/>
          <w:color w:val="000000"/>
          <w:kern w:val="0"/>
          <w:lang w:eastAsia="it-IT"/>
          <w14:ligatures w14:val="none"/>
        </w:rPr>
        <w:t>. «Il riconoscimento di Tedoforo della Tregua Olimpica assegnato al Collectif è per noi un incoraggiamento a continuare a costruire spazi dove le differenze non dividono, ma diventano risorsa. Il Forum nasce per questo: mettere i giovani nelle condizioni di incontrarsi davvero, di ascoltarsi e di lavorare insieme su risposte possibili alle sfide globali. Nel percorso che da Parigi 2024 ci porta a Milano Cortina 2026 e guarda già alle Alpi francesi 2030, ciò che conta è far sì che i valori che celebriamo in quei giorni continuino a vivere nelle comunità, nelle scelte quotidiane e nei progetti che restano».</w:t>
      </w:r>
    </w:p>
    <w:p w14:paraId="2403EBA5" w14:textId="77777777" w:rsidR="000A20BD" w:rsidRPr="00252FB7" w:rsidRDefault="000A20BD" w:rsidP="000A20BD">
      <w:pPr>
        <w:jc w:val="both"/>
        <w:rPr>
          <w:rStyle w:val="Enfasigrassetto"/>
          <w:rFonts w:ascii="Arial" w:eastAsiaTheme="majorEastAsia" w:hAnsi="Arial" w:cs="Arial"/>
          <w:b w:val="0"/>
          <w:bCs w:val="0"/>
          <w:i/>
          <w:iCs/>
          <w:color w:val="000000"/>
          <w:kern w:val="0"/>
          <w:lang w:eastAsia="it-IT"/>
          <w14:ligatures w14:val="none"/>
        </w:rPr>
      </w:pPr>
    </w:p>
    <w:p w14:paraId="0BE25815" w14:textId="03F2DB21" w:rsidR="000A20BD" w:rsidRPr="00252FB7" w:rsidRDefault="000A20BD" w:rsidP="000A20BD">
      <w:pPr>
        <w:jc w:val="center"/>
        <w:rPr>
          <w:rStyle w:val="Enfasigrassetto"/>
          <w:rFonts w:ascii="Arial" w:eastAsiaTheme="majorEastAsia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252FB7">
        <w:rPr>
          <w:rStyle w:val="Enfasigrassetto"/>
          <w:rFonts w:ascii="Arial" w:eastAsiaTheme="majorEastAsia" w:hAnsi="Arial" w:cs="Arial"/>
          <w:color w:val="000000"/>
          <w:kern w:val="0"/>
          <w:sz w:val="32"/>
          <w:szCs w:val="32"/>
          <w:lang w:eastAsia="it-IT"/>
          <w14:ligatures w14:val="none"/>
        </w:rPr>
        <w:t>***FINE***</w:t>
      </w:r>
    </w:p>
    <w:p w14:paraId="5AC6FADD" w14:textId="77777777" w:rsidR="000A20BD" w:rsidRDefault="000A20BD" w:rsidP="000A20BD">
      <w:pPr>
        <w:jc w:val="center"/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</w:pPr>
    </w:p>
    <w:p w14:paraId="2FF73076" w14:textId="687A42DC" w:rsidR="000A20BD" w:rsidRPr="00252FB7" w:rsidRDefault="000A20BD" w:rsidP="000A20BD">
      <w:pPr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</w:pPr>
      <w:r w:rsidRPr="000A20BD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Note per gli editori: </w:t>
      </w:r>
      <w:r w:rsidRPr="00252FB7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>Per interviste</w:t>
      </w:r>
      <w:r w:rsidR="00252FB7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, </w:t>
      </w:r>
      <w:r w:rsidRPr="00252FB7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informazioni </w:t>
      </w:r>
      <w:r w:rsidR="00252FB7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o per partecipare al Forum </w:t>
      </w:r>
      <w:r w:rsidR="00E9367E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contattare Marinella Linati </w:t>
      </w:r>
      <w:r w:rsidR="00E9367E" w:rsidRPr="00252FB7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e-mail: </w:t>
      </w:r>
      <w:hyperlink r:id="rId8" w:history="1">
        <w:r w:rsidR="00E9367E" w:rsidRPr="00252FB7">
          <w:rPr>
            <w:rStyle w:val="Collegamentoipertestuale"/>
            <w:rFonts w:ascii="Arial" w:eastAsiaTheme="majorEastAsia" w:hAnsi="Arial" w:cs="Arial"/>
            <w:kern w:val="0"/>
            <w:lang w:eastAsia="it-IT"/>
            <w14:ligatures w14:val="none"/>
          </w:rPr>
          <w:t>marinella.linati@service-civique-europeen.com</w:t>
        </w:r>
      </w:hyperlink>
    </w:p>
    <w:p w14:paraId="592574A6" w14:textId="52C5EFE8" w:rsidR="00252FB7" w:rsidRPr="00E9367E" w:rsidRDefault="000A20BD" w:rsidP="000A20BD">
      <w:pPr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</w:pPr>
      <w:r w:rsidRPr="00252FB7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cell: +393493822018 || </w:t>
      </w:r>
      <w:r w:rsidR="00252FB7">
        <w:rPr>
          <w:rStyle w:val="Enfasigrassetto"/>
          <w:rFonts w:ascii="Arial" w:eastAsiaTheme="majorEastAsia" w:hAnsi="Arial" w:cs="Arial"/>
          <w:b w:val="0"/>
          <w:bCs w:val="0"/>
          <w:color w:val="000000"/>
          <w:kern w:val="0"/>
          <w:lang w:eastAsia="it-IT"/>
          <w14:ligatures w14:val="none"/>
        </w:rPr>
        <w:t xml:space="preserve">sito web: </w:t>
      </w:r>
      <w:hyperlink r:id="rId9" w:history="1">
        <w:r w:rsidR="00252FB7" w:rsidRPr="00252FB7">
          <w:rPr>
            <w:rStyle w:val="Collegamentoipertestuale"/>
            <w:rFonts w:ascii="Arial" w:eastAsiaTheme="majorEastAsia" w:hAnsi="Arial" w:cs="Arial"/>
            <w:kern w:val="0"/>
            <w:lang w:eastAsia="it-IT"/>
            <w14:ligatures w14:val="none"/>
          </w:rPr>
          <w:t>Forum Internazionale dei Giovani per la Pace</w:t>
        </w:r>
      </w:hyperlink>
    </w:p>
    <w:p w14:paraId="415917C8" w14:textId="42E4DA7B" w:rsidR="000A20BD" w:rsidRPr="00252FB7" w:rsidRDefault="000A20BD" w:rsidP="000A20BD">
      <w:pPr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</w:pPr>
      <w:r w:rsidRPr="00252FB7">
        <w:rPr>
          <w:rStyle w:val="Enfasigrassetto"/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Collectif pour un Service Civique Européen: </w:t>
      </w:r>
    </w:p>
    <w:p w14:paraId="549B05AF" w14:textId="39D256D2" w:rsidR="00252FB7" w:rsidRPr="00252FB7" w:rsidRDefault="00252FB7" w:rsidP="00252FB7">
      <w:pPr>
        <w:spacing w:after="0" w:line="240" w:lineRule="auto"/>
        <w:jc w:val="both"/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</w:pP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lastRenderedPageBreak/>
        <w:t xml:space="preserve">Il </w:t>
      </w:r>
      <w:hyperlink r:id="rId10" w:history="1">
        <w:proofErr w:type="spellStart"/>
        <w:r w:rsidRPr="001D4693">
          <w:rPr>
            <w:rStyle w:val="Collegamentoipertestuale"/>
            <w:rFonts w:ascii="Arial" w:eastAsiaTheme="majorEastAsia" w:hAnsi="Arial" w:cs="Arial"/>
            <w:kern w:val="0"/>
            <w:lang w:eastAsia="it-IT"/>
            <w14:ligatures w14:val="none"/>
          </w:rPr>
          <w:t>Collectif</w:t>
        </w:r>
        <w:proofErr w:type="spellEnd"/>
        <w:r w:rsidRPr="001D4693">
          <w:rPr>
            <w:rStyle w:val="Collegamentoipertestuale"/>
            <w:rFonts w:ascii="Arial" w:eastAsiaTheme="majorEastAsia" w:hAnsi="Arial" w:cs="Arial"/>
            <w:kern w:val="0"/>
            <w:lang w:eastAsia="it-IT"/>
            <w14:ligatures w14:val="none"/>
          </w:rPr>
          <w:t xml:space="preserve"> pour un Service </w:t>
        </w:r>
        <w:proofErr w:type="spellStart"/>
        <w:r w:rsidRPr="001D4693">
          <w:rPr>
            <w:rStyle w:val="Collegamentoipertestuale"/>
            <w:rFonts w:ascii="Arial" w:eastAsiaTheme="majorEastAsia" w:hAnsi="Arial" w:cs="Arial"/>
            <w:kern w:val="0"/>
            <w:lang w:eastAsia="it-IT"/>
            <w14:ligatures w14:val="none"/>
          </w:rPr>
          <w:t>Civique</w:t>
        </w:r>
        <w:proofErr w:type="spellEnd"/>
        <w:r w:rsidRPr="001D4693">
          <w:rPr>
            <w:rStyle w:val="Collegamentoipertestuale"/>
            <w:rFonts w:ascii="Arial" w:eastAsiaTheme="majorEastAsia" w:hAnsi="Arial" w:cs="Arial"/>
            <w:kern w:val="0"/>
            <w:lang w:eastAsia="it-IT"/>
            <w14:ligatures w14:val="none"/>
          </w:rPr>
          <w:t xml:space="preserve"> Européen</w:t>
        </w:r>
      </w:hyperlink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, </w:t>
      </w:r>
      <w:r w:rsidR="00E9367E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fondato nel 2018</w:t>
      </w: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, è un’associazione</w:t>
      </w:r>
      <w:r w:rsidR="00E9367E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</w:t>
      </w: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giovanile che promuove la mobilità europea attraverso il servizio civile europeo. Il nostro</w:t>
      </w:r>
      <w:r w:rsidR="00E9367E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</w:t>
      </w: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obiettivo è favorire l’istituzione di un servizio civile in tutti gli Stati membri dell'Unione Europea,</w:t>
      </w:r>
      <w:r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offrendo </w:t>
      </w: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ai giovani l'opportunità di vivere un’esperienza di mobilità europea, impegno civico solidarietà, senza necessità di esperienze pregresse. In questo modo, rendiamo l’esperienza</w:t>
      </w:r>
      <w:r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</w:t>
      </w: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accessibile anche ai giovani con minori opportunità. Le nostre missioni di volontariato coprono</w:t>
      </w:r>
      <w:r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</w:t>
      </w: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una vasta gamma di ambiti, dal supporto intergenerazionale alla lotta contro la</w:t>
      </w:r>
      <w:r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</w:t>
      </w: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discriminazione, fino ai temi ambientali e oltre. Il progetto ha vinto nel 2020 il Premio Carlo</w:t>
      </w:r>
      <w:r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</w:t>
      </w:r>
      <w:r w:rsidRPr="00252FB7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Magno per la Gioventù che viene assegnato annualmente dal Parlamento Europeo</w:t>
      </w:r>
      <w:r w:rsidR="00E9367E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</w:t>
      </w:r>
      <w:r w:rsidR="00C86B4F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ed </w:t>
      </w:r>
      <w:r w:rsidR="00E9367E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è stato supportato</w:t>
      </w:r>
      <w:r w:rsidR="00E9367E" w:rsidRPr="00E9367E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 xml:space="preserve"> nel 2022 come priorità della presidenza francese dell'Europa</w:t>
      </w:r>
      <w:r w:rsidR="00E9367E">
        <w:rPr>
          <w:rFonts w:ascii="Arial" w:eastAsiaTheme="majorEastAsia" w:hAnsi="Arial" w:cs="Arial"/>
          <w:color w:val="000000"/>
          <w:kern w:val="0"/>
          <w:lang w:eastAsia="it-IT"/>
          <w14:ligatures w14:val="none"/>
        </w:rPr>
        <w:t>.</w:t>
      </w:r>
    </w:p>
    <w:sectPr w:rsidR="00252FB7" w:rsidRPr="00252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E2"/>
    <w:rsid w:val="00024036"/>
    <w:rsid w:val="000A20BD"/>
    <w:rsid w:val="0019258C"/>
    <w:rsid w:val="001D4693"/>
    <w:rsid w:val="00211643"/>
    <w:rsid w:val="00252FB7"/>
    <w:rsid w:val="002B4880"/>
    <w:rsid w:val="002E31E9"/>
    <w:rsid w:val="008D0DB6"/>
    <w:rsid w:val="0096603C"/>
    <w:rsid w:val="00A7140F"/>
    <w:rsid w:val="00B166E2"/>
    <w:rsid w:val="00C86B4F"/>
    <w:rsid w:val="00E9367E"/>
    <w:rsid w:val="00F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BAC1"/>
  <w15:chartTrackingRefBased/>
  <w15:docId w15:val="{6D8678EA-38C0-634E-AA73-0D398333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6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6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6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6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6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6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6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6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6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6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6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66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66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66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66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66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66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6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6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6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66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66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66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6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66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66E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1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166E2"/>
    <w:rPr>
      <w:b/>
      <w:bCs/>
    </w:rPr>
  </w:style>
  <w:style w:type="character" w:customStyle="1" w:styleId="apple-converted-space">
    <w:name w:val="apple-converted-space"/>
    <w:basedOn w:val="Carpredefinitoparagrafo"/>
    <w:rsid w:val="00B166E2"/>
  </w:style>
  <w:style w:type="character" w:styleId="Enfasicorsivo">
    <w:name w:val="Emphasis"/>
    <w:basedOn w:val="Carpredefinitoparagrafo"/>
    <w:uiPriority w:val="20"/>
    <w:qFormat/>
    <w:rsid w:val="00B166E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A20BD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20B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lla.linati@service-civique-europee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service-civique-europeen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ervice-civique-europeen.com/forum-international-des-jeunes-pour-la-paix-jo-2026-milano-cortin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Linati</dc:creator>
  <cp:keywords/>
  <dc:description/>
  <cp:lastModifiedBy>Gianpiera Vismara</cp:lastModifiedBy>
  <cp:revision>2</cp:revision>
  <dcterms:created xsi:type="dcterms:W3CDTF">2026-01-29T13:32:00Z</dcterms:created>
  <dcterms:modified xsi:type="dcterms:W3CDTF">2026-01-29T13:32:00Z</dcterms:modified>
</cp:coreProperties>
</file>